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3D11C398" wp14:editId="6D897189">
            <wp:extent cx="5262024" cy="731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по деньгам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687" cy="731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54CF7" w:rsidRDefault="00454CF7" w:rsidP="00454CF7">
      <w:pPr>
        <w:contextualSpacing/>
        <w:rPr>
          <w:rFonts w:ascii="Times New Roman" w:hAnsi="Times New Roman" w:cs="Times New Roman"/>
          <w:bCs/>
        </w:rPr>
      </w:pPr>
    </w:p>
    <w:p w:rsidR="00436D70" w:rsidRPr="00405FDF" w:rsidRDefault="00436D70" w:rsidP="00436D7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FDF">
        <w:rPr>
          <w:rFonts w:ascii="Times New Roman" w:hAnsi="Times New Roman" w:cs="Times New Roman"/>
          <w:sz w:val="28"/>
          <w:szCs w:val="28"/>
        </w:rPr>
        <w:lastRenderedPageBreak/>
        <w:t>КОУ ОО «Кромская  общеобразовательная школа-интернат для обучающихся с ограниченными возможностями здоровья»</w:t>
      </w:r>
    </w:p>
    <w:p w:rsidR="00436D70" w:rsidRPr="00405FDF" w:rsidRDefault="00436D70" w:rsidP="00436D70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436D70" w:rsidRPr="00405FDF" w:rsidTr="00C052A6">
        <w:tc>
          <w:tcPr>
            <w:tcW w:w="4952" w:type="dxa"/>
          </w:tcPr>
          <w:p w:rsidR="00436D70" w:rsidRPr="00405FDF" w:rsidRDefault="00436D70" w:rsidP="00C052A6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436D70" w:rsidRPr="00405FDF" w:rsidRDefault="00436D70" w:rsidP="00C052A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436D70" w:rsidRPr="00405FDF" w:rsidRDefault="00436D70" w:rsidP="00C052A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_____</w:t>
            </w:r>
            <w:r w:rsidR="00BF0DE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</w:t>
            </w:r>
          </w:p>
          <w:p w:rsidR="00436D70" w:rsidRPr="00405FDF" w:rsidRDefault="00436D70" w:rsidP="00C052A6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D70" w:rsidRPr="00405FDF" w:rsidRDefault="00436D70" w:rsidP="00C052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436D70" w:rsidRPr="00405FDF" w:rsidRDefault="00436D70" w:rsidP="00C0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436D70" w:rsidRPr="00405FDF" w:rsidRDefault="00436D70" w:rsidP="00C0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_______</w:t>
            </w:r>
            <w:r w:rsidR="00BF0DEE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</w:p>
          <w:p w:rsidR="00436D70" w:rsidRPr="00405FDF" w:rsidRDefault="00436D70" w:rsidP="00C0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436D70" w:rsidRPr="00405FDF" w:rsidRDefault="00436D70" w:rsidP="00C0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D70" w:rsidRPr="00405FDF" w:rsidRDefault="00436D70" w:rsidP="00C05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436D70" w:rsidRDefault="00436D70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436D70" w:rsidRDefault="00436D70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436D70" w:rsidRDefault="00436D70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Default="00C67E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DF782C" w:rsidRDefault="00DF78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DF782C" w:rsidRDefault="00DF782C" w:rsidP="00C67E2C">
      <w:pPr>
        <w:ind w:firstLine="540"/>
        <w:contextualSpacing/>
        <w:rPr>
          <w:rFonts w:ascii="Times New Roman" w:hAnsi="Times New Roman" w:cs="Times New Roman"/>
          <w:bCs/>
        </w:rPr>
      </w:pPr>
    </w:p>
    <w:p w:rsidR="00C67E2C" w:rsidRPr="00436D70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56"/>
          <w:szCs w:val="56"/>
        </w:rPr>
      </w:pPr>
      <w:r w:rsidRPr="00436D70">
        <w:rPr>
          <w:sz w:val="56"/>
          <w:szCs w:val="56"/>
        </w:rPr>
        <w:t>ПОРЯДОК</w:t>
      </w:r>
    </w:p>
    <w:p w:rsidR="00C67E2C" w:rsidRPr="00436D70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sz w:val="40"/>
          <w:szCs w:val="40"/>
        </w:rPr>
      </w:pPr>
      <w:r w:rsidRPr="00436D70">
        <w:rPr>
          <w:sz w:val="40"/>
          <w:szCs w:val="40"/>
        </w:rPr>
        <w:t xml:space="preserve">разработки и утверждения ежегодного отчета о поступлении и расходовании финансовых и материальных средств </w:t>
      </w: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</w:p>
    <w:p w:rsidR="00C67E2C" w:rsidRDefault="00C67E2C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36D70" w:rsidRDefault="00436D70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</w:p>
    <w:p w:rsidR="00454CF7" w:rsidRDefault="00454CF7" w:rsidP="00C67E2C">
      <w:pPr>
        <w:pStyle w:val="10"/>
        <w:keepNext/>
        <w:keepLines/>
        <w:shd w:val="clear" w:color="auto" w:fill="auto"/>
        <w:spacing w:before="0" w:line="240" w:lineRule="auto"/>
        <w:contextualSpacing/>
        <w:jc w:val="left"/>
        <w:rPr>
          <w:b/>
          <w:sz w:val="28"/>
          <w:szCs w:val="28"/>
        </w:rPr>
      </w:pPr>
      <w:bookmarkStart w:id="0" w:name="_GoBack"/>
      <w:bookmarkEnd w:id="0"/>
    </w:p>
    <w:p w:rsidR="00177118" w:rsidRDefault="00EC3F28"/>
    <w:p w:rsidR="00C67E2C" w:rsidRPr="002C4AF6" w:rsidRDefault="00C67E2C" w:rsidP="002C4AF6">
      <w:pPr>
        <w:pStyle w:val="10"/>
        <w:keepNext/>
        <w:keepLines/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jc w:val="left"/>
        <w:rPr>
          <w:b/>
          <w:sz w:val="24"/>
          <w:szCs w:val="24"/>
        </w:rPr>
      </w:pPr>
      <w:r w:rsidRPr="002C4AF6">
        <w:rPr>
          <w:b/>
          <w:sz w:val="24"/>
          <w:szCs w:val="24"/>
        </w:rPr>
        <w:lastRenderedPageBreak/>
        <w:t>1. Общие положения.</w:t>
      </w:r>
    </w:p>
    <w:p w:rsidR="00C67E2C" w:rsidRPr="002C4AF6" w:rsidRDefault="00C67E2C" w:rsidP="002C4AF6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Настоящий Порядок устанавливает общие требования к составлению и утверждению отчета о поступлении и расходовании финансовых и материальных</w:t>
      </w:r>
      <w:r w:rsidR="00436D70" w:rsidRPr="002C4AF6">
        <w:rPr>
          <w:sz w:val="24"/>
          <w:szCs w:val="24"/>
        </w:rPr>
        <w:t xml:space="preserve"> средств (далее – Отчет) в  КОУ ОО «Кромская общеобразовательная школа-интернат для обучающихся с ограниченными возможностями здоровья» </w:t>
      </w:r>
      <w:r w:rsidRPr="002C4AF6">
        <w:rPr>
          <w:sz w:val="24"/>
          <w:szCs w:val="24"/>
        </w:rPr>
        <w:t>(далее – Учреждение).</w:t>
      </w:r>
    </w:p>
    <w:p w:rsidR="00C67E2C" w:rsidRPr="002C4AF6" w:rsidRDefault="00C67E2C" w:rsidP="002C4AF6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составляется Учреждением в соответствии с пунктом 3 части 3 статьи 28 Федерального закона «Об образовании в Российской Федерации»,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C67E2C" w:rsidRPr="002C4AF6" w:rsidRDefault="00C67E2C" w:rsidP="002C4AF6">
      <w:pPr>
        <w:pStyle w:val="11"/>
        <w:numPr>
          <w:ilvl w:val="0"/>
          <w:numId w:val="1"/>
        </w:numPr>
        <w:shd w:val="clear" w:color="auto" w:fill="auto"/>
        <w:tabs>
          <w:tab w:val="left" w:pos="1276"/>
          <w:tab w:val="left" w:pos="149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отчетным. Отчетным периодом является финансовый год.</w:t>
      </w:r>
    </w:p>
    <w:p w:rsidR="00C67E2C" w:rsidRPr="002C4AF6" w:rsidRDefault="00C67E2C" w:rsidP="002C4AF6">
      <w:pPr>
        <w:pStyle w:val="10"/>
        <w:keepNext/>
        <w:keepLines/>
        <w:shd w:val="clear" w:color="auto" w:fill="auto"/>
        <w:tabs>
          <w:tab w:val="left" w:pos="1276"/>
          <w:tab w:val="left" w:pos="3260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bookmarkStart w:id="1" w:name="bookmark2"/>
      <w:r w:rsidRPr="002C4AF6">
        <w:rPr>
          <w:b/>
          <w:sz w:val="24"/>
          <w:szCs w:val="24"/>
        </w:rPr>
        <w:t>2. Порядок составления Отчета</w:t>
      </w:r>
      <w:bookmarkEnd w:id="1"/>
      <w:r w:rsidRPr="002C4AF6">
        <w:rPr>
          <w:b/>
          <w:sz w:val="24"/>
          <w:szCs w:val="24"/>
        </w:rPr>
        <w:t>.</w:t>
      </w:r>
    </w:p>
    <w:p w:rsidR="00C67E2C" w:rsidRPr="002C4AF6" w:rsidRDefault="00C67E2C" w:rsidP="002C4AF6">
      <w:pPr>
        <w:pStyle w:val="11"/>
        <w:numPr>
          <w:ilvl w:val="0"/>
          <w:numId w:val="2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состоит из следующих форм:</w:t>
      </w:r>
    </w:p>
    <w:p w:rsidR="00C67E2C" w:rsidRPr="002C4AF6" w:rsidRDefault="00C67E2C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Баланс государственного (муниципального) учреждения (ф.503</w:t>
      </w:r>
      <w:r w:rsidR="004F2D38" w:rsidRPr="002C4AF6">
        <w:rPr>
          <w:sz w:val="24"/>
          <w:szCs w:val="24"/>
        </w:rPr>
        <w:t>1</w:t>
      </w:r>
      <w:r w:rsidRPr="002C4AF6">
        <w:rPr>
          <w:sz w:val="24"/>
          <w:szCs w:val="24"/>
        </w:rPr>
        <w:t>30);</w:t>
      </w:r>
    </w:p>
    <w:p w:rsidR="00C67E2C" w:rsidRPr="002C4AF6" w:rsidRDefault="00FC4718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 xml:space="preserve">Отчет об исполнении бюджета главного распорядителя ,получателя бюджетных средств, главного администратора, администратора источников финансирования дефицита бюджета, главного администратора ,администратора доходов бюджета ф 0503127 </w:t>
      </w:r>
      <w:r w:rsidR="00C67E2C" w:rsidRPr="002C4AF6">
        <w:rPr>
          <w:sz w:val="24"/>
          <w:szCs w:val="24"/>
        </w:rPr>
        <w:t>);</w:t>
      </w:r>
    </w:p>
    <w:p w:rsidR="00FC4718" w:rsidRPr="002C4AF6" w:rsidRDefault="00FC4718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о бюджетных обязательствах (ф.0503128)</w:t>
      </w:r>
    </w:p>
    <w:p w:rsidR="00FC4718" w:rsidRPr="002C4AF6" w:rsidRDefault="00FC4718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о движении денежных средств (ф 0503123)</w:t>
      </w:r>
    </w:p>
    <w:p w:rsidR="00FC4718" w:rsidRPr="002C4AF6" w:rsidRDefault="00FC4718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789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Справочная таблица к отчету об исполнении бюджета (ф.</w:t>
      </w:r>
      <w:r w:rsidR="008C56C0" w:rsidRPr="002C4AF6">
        <w:rPr>
          <w:sz w:val="24"/>
          <w:szCs w:val="24"/>
        </w:rPr>
        <w:t>05033</w:t>
      </w:r>
      <w:r w:rsidRPr="002C4AF6">
        <w:rPr>
          <w:sz w:val="24"/>
          <w:szCs w:val="24"/>
        </w:rPr>
        <w:t xml:space="preserve">87) </w:t>
      </w:r>
    </w:p>
    <w:p w:rsidR="00C67E2C" w:rsidRPr="002C4AF6" w:rsidRDefault="00C67E2C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Справка по к</w:t>
      </w:r>
      <w:r w:rsidR="00FC4718" w:rsidRPr="002C4AF6">
        <w:rPr>
          <w:sz w:val="24"/>
          <w:szCs w:val="24"/>
        </w:rPr>
        <w:t>онсолидируемым расчетам (ф.0503125)в части некассовых операций по движению имущества.</w:t>
      </w:r>
    </w:p>
    <w:p w:rsidR="00C67E2C" w:rsidRPr="002C4AF6" w:rsidRDefault="00FC4718" w:rsidP="002C4AF6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1499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Пояснительная записка (ф.05031</w:t>
      </w:r>
      <w:r w:rsidR="00C67E2C" w:rsidRPr="002C4AF6">
        <w:rPr>
          <w:sz w:val="24"/>
          <w:szCs w:val="24"/>
        </w:rPr>
        <w:t>60) в составе следующих отчетных</w:t>
      </w:r>
      <w:r w:rsidR="007378E6" w:rsidRPr="002C4AF6">
        <w:rPr>
          <w:sz w:val="24"/>
          <w:szCs w:val="24"/>
        </w:rPr>
        <w:t xml:space="preserve"> </w:t>
      </w:r>
      <w:r w:rsidR="00C67E2C" w:rsidRPr="002C4AF6">
        <w:rPr>
          <w:sz w:val="24"/>
          <w:szCs w:val="24"/>
        </w:rPr>
        <w:t>форм:</w:t>
      </w:r>
    </w:p>
    <w:p w:rsidR="00C67E2C" w:rsidRPr="002C4AF6" w:rsidRDefault="008C56C0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</w:t>
      </w:r>
      <w:r w:rsidR="00C67E2C" w:rsidRPr="002C4AF6">
        <w:rPr>
          <w:sz w:val="24"/>
          <w:szCs w:val="24"/>
        </w:rPr>
        <w:t>ведения об основных направлениях деятельности (Таблица № 1);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по дебиторской и кредиторской з</w:t>
      </w:r>
      <w:r w:rsidR="008C56C0" w:rsidRPr="002C4AF6">
        <w:rPr>
          <w:sz w:val="24"/>
          <w:szCs w:val="24"/>
        </w:rPr>
        <w:t>адолженности учреждения (ф.05031</w:t>
      </w:r>
      <w:r w:rsidRPr="002C4AF6">
        <w:rPr>
          <w:sz w:val="24"/>
          <w:szCs w:val="24"/>
        </w:rPr>
        <w:t>69);</w:t>
      </w:r>
    </w:p>
    <w:p w:rsidR="00C67E2C" w:rsidRPr="002C4AF6" w:rsidRDefault="008C56C0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об исполнении бюджета  (ф.0503164</w:t>
      </w:r>
      <w:r w:rsidR="00C67E2C" w:rsidRPr="002C4AF6">
        <w:rPr>
          <w:sz w:val="24"/>
          <w:szCs w:val="24"/>
        </w:rPr>
        <w:t>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об изменении остатков ва</w:t>
      </w:r>
      <w:r w:rsidR="008C56C0" w:rsidRPr="002C4AF6">
        <w:rPr>
          <w:sz w:val="24"/>
          <w:szCs w:val="24"/>
        </w:rPr>
        <w:t>люты баланса учреждения (ф.05031</w:t>
      </w:r>
      <w:r w:rsidRPr="002C4AF6">
        <w:rPr>
          <w:sz w:val="24"/>
          <w:szCs w:val="24"/>
        </w:rPr>
        <w:t>73);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 xml:space="preserve">Сведения о задолженности по ущербу, причиненному имуществу </w:t>
      </w:r>
      <w:r w:rsidR="007378E6" w:rsidRPr="002C4AF6">
        <w:rPr>
          <w:sz w:val="24"/>
          <w:szCs w:val="24"/>
        </w:rPr>
        <w:t>(ф.05031</w:t>
      </w:r>
      <w:r w:rsidRPr="002C4AF6">
        <w:rPr>
          <w:sz w:val="24"/>
          <w:szCs w:val="24"/>
        </w:rPr>
        <w:t>76);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об остатках дене</w:t>
      </w:r>
      <w:r w:rsidR="008C56C0" w:rsidRPr="002C4AF6">
        <w:rPr>
          <w:sz w:val="24"/>
          <w:szCs w:val="24"/>
        </w:rPr>
        <w:t>жных средств учреждения (ф.05031</w:t>
      </w:r>
      <w:r w:rsidRPr="002C4AF6">
        <w:rPr>
          <w:sz w:val="24"/>
          <w:szCs w:val="24"/>
        </w:rPr>
        <w:t>79);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об особенностях ведения учреждением бухгалтерского учета (Таблица №4);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 результатах мероприятий внутреннего контроля (таблица</w:t>
      </w:r>
    </w:p>
    <w:p w:rsidR="00C67E2C" w:rsidRPr="002C4AF6" w:rsidRDefault="00C67E2C" w:rsidP="002C4AF6">
      <w:pPr>
        <w:pStyle w:val="11"/>
        <w:shd w:val="clear" w:color="auto" w:fill="auto"/>
        <w:tabs>
          <w:tab w:val="left" w:pos="1276"/>
        </w:tabs>
        <w:spacing w:line="240" w:lineRule="auto"/>
        <w:ind w:firstLine="709"/>
        <w:contextualSpacing/>
        <w:jc w:val="left"/>
        <w:rPr>
          <w:sz w:val="24"/>
          <w:szCs w:val="24"/>
        </w:rPr>
      </w:pPr>
      <w:r w:rsidRPr="002C4AF6">
        <w:rPr>
          <w:sz w:val="24"/>
          <w:szCs w:val="24"/>
        </w:rPr>
        <w:t>№5);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 проведении инвентаризаций (Таблица №6);</w:t>
      </w:r>
    </w:p>
    <w:p w:rsidR="00C67E2C" w:rsidRPr="002C4AF6" w:rsidRDefault="00C67E2C" w:rsidP="002C4AF6">
      <w:pPr>
        <w:pStyle w:val="11"/>
        <w:numPr>
          <w:ilvl w:val="0"/>
          <w:numId w:val="4"/>
        </w:numPr>
        <w:shd w:val="clear" w:color="auto" w:fill="auto"/>
        <w:tabs>
          <w:tab w:val="left" w:pos="1165"/>
          <w:tab w:val="left" w:pos="1276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Сведения о результатах внешних контрольных мероприятий (таблица №7).</w:t>
      </w:r>
    </w:p>
    <w:p w:rsidR="00C67E2C" w:rsidRPr="002C4AF6" w:rsidRDefault="00C67E2C" w:rsidP="002C4AF6">
      <w:pPr>
        <w:pStyle w:val="10"/>
        <w:keepNext/>
        <w:keepLines/>
        <w:shd w:val="clear" w:color="auto" w:fill="auto"/>
        <w:tabs>
          <w:tab w:val="left" w:pos="1276"/>
          <w:tab w:val="left" w:pos="3290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bookmark3"/>
      <w:r w:rsidRPr="002C4AF6">
        <w:rPr>
          <w:b/>
          <w:sz w:val="24"/>
          <w:szCs w:val="24"/>
        </w:rPr>
        <w:t>3.</w:t>
      </w:r>
      <w:r w:rsidRPr="002C4AF6">
        <w:rPr>
          <w:sz w:val="24"/>
          <w:szCs w:val="24"/>
        </w:rPr>
        <w:t xml:space="preserve"> </w:t>
      </w:r>
      <w:r w:rsidRPr="002C4AF6">
        <w:rPr>
          <w:b/>
          <w:sz w:val="24"/>
          <w:szCs w:val="24"/>
        </w:rPr>
        <w:t>Порядок утверждения Отчета</w:t>
      </w:r>
      <w:bookmarkEnd w:id="2"/>
      <w:r w:rsidRPr="002C4AF6">
        <w:rPr>
          <w:b/>
          <w:sz w:val="24"/>
          <w:szCs w:val="24"/>
        </w:rPr>
        <w:t>.</w:t>
      </w:r>
    </w:p>
    <w:p w:rsidR="00C67E2C" w:rsidRPr="002C4AF6" w:rsidRDefault="008C56C0" w:rsidP="002C4AF6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предоставляется</w:t>
      </w:r>
      <w:r w:rsidR="00C67E2C" w:rsidRPr="002C4AF6">
        <w:rPr>
          <w:sz w:val="24"/>
          <w:szCs w:val="24"/>
        </w:rPr>
        <w:t xml:space="preserve"> не позднее</w:t>
      </w:r>
      <w:r w:rsidRPr="002C4AF6">
        <w:rPr>
          <w:sz w:val="24"/>
          <w:szCs w:val="24"/>
        </w:rPr>
        <w:t xml:space="preserve"> 25</w:t>
      </w:r>
      <w:r w:rsidR="00C67E2C" w:rsidRPr="002C4AF6">
        <w:rPr>
          <w:sz w:val="24"/>
          <w:szCs w:val="24"/>
        </w:rPr>
        <w:t xml:space="preserve"> января года, следующего за отчетным, представляется </w:t>
      </w:r>
      <w:r w:rsidRPr="002C4AF6">
        <w:rPr>
          <w:sz w:val="24"/>
          <w:szCs w:val="24"/>
        </w:rPr>
        <w:t>в бухгалтерию Департамента образования в электронной программе «Бюджет Смарт»</w:t>
      </w:r>
    </w:p>
    <w:p w:rsidR="00C67E2C" w:rsidRPr="002C4AF6" w:rsidRDefault="00C67E2C" w:rsidP="002C4AF6">
      <w:pPr>
        <w:pStyle w:val="11"/>
        <w:numPr>
          <w:ilvl w:val="0"/>
          <w:numId w:val="5"/>
        </w:numPr>
        <w:shd w:val="clear" w:color="auto" w:fill="auto"/>
        <w:tabs>
          <w:tab w:val="left" w:pos="1276"/>
          <w:tab w:val="left" w:pos="1455"/>
        </w:tabs>
        <w:spacing w:line="240" w:lineRule="auto"/>
        <w:ind w:right="20" w:firstLine="709"/>
        <w:contextualSpacing/>
        <w:jc w:val="both"/>
        <w:rPr>
          <w:sz w:val="24"/>
          <w:szCs w:val="24"/>
        </w:rPr>
      </w:pPr>
      <w:r w:rsidRPr="002C4AF6">
        <w:rPr>
          <w:sz w:val="24"/>
          <w:szCs w:val="24"/>
        </w:rPr>
        <w:t>Отчет или выписки из отчета размещаются на официальном сайте учреждения в информационно-телекоммуникационной сети "Интернет" за исключением сведений, относящихся к информации ограниченного доступа.</w:t>
      </w:r>
    </w:p>
    <w:p w:rsidR="00C67E2C" w:rsidRPr="002C4AF6" w:rsidRDefault="00C67E2C" w:rsidP="002C4AF6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C67E2C" w:rsidRPr="002C4AF6" w:rsidRDefault="00C67E2C" w:rsidP="002C4AF6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C67E2C" w:rsidRPr="002C4AF6" w:rsidRDefault="00C67E2C" w:rsidP="002C4AF6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C67E2C" w:rsidRPr="002C4AF6" w:rsidRDefault="00C67E2C" w:rsidP="002C4AF6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</w:pPr>
    </w:p>
    <w:p w:rsidR="00C67E2C" w:rsidRPr="002C4AF6" w:rsidRDefault="00C67E2C" w:rsidP="002C4AF6">
      <w:pPr>
        <w:pStyle w:val="11"/>
        <w:shd w:val="clear" w:color="auto" w:fill="auto"/>
        <w:tabs>
          <w:tab w:val="left" w:pos="1455"/>
        </w:tabs>
        <w:spacing w:line="240" w:lineRule="auto"/>
        <w:ind w:right="20"/>
        <w:contextualSpacing/>
        <w:jc w:val="both"/>
        <w:rPr>
          <w:sz w:val="24"/>
          <w:szCs w:val="24"/>
        </w:rPr>
        <w:sectPr w:rsidR="00C67E2C" w:rsidRPr="002C4AF6" w:rsidSect="00C67E2C">
          <w:footerReference w:type="default" r:id="rId10"/>
          <w:pgSz w:w="11909" w:h="16838"/>
          <w:pgMar w:top="1077" w:right="710" w:bottom="1307" w:left="1701" w:header="0" w:footer="3" w:gutter="0"/>
          <w:cols w:space="720"/>
          <w:noEndnote/>
          <w:docGrid w:linePitch="360"/>
        </w:sectPr>
      </w:pPr>
    </w:p>
    <w:p w:rsidR="00C67E2C" w:rsidRPr="002C4AF6" w:rsidRDefault="00C67E2C" w:rsidP="002C4AF6">
      <w:pPr>
        <w:pStyle w:val="a7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lastRenderedPageBreak/>
        <w:t>Сведения об основных направлениях деятельности</w:t>
      </w:r>
    </w:p>
    <w:p w:rsidR="00C67E2C" w:rsidRPr="002C4AF6" w:rsidRDefault="00C67E2C" w:rsidP="002C4AF6">
      <w:pPr>
        <w:pStyle w:val="a7"/>
        <w:framePr w:w="980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3221"/>
        <w:gridCol w:w="3422"/>
      </w:tblGrid>
      <w:tr w:rsidR="00C67E2C" w:rsidRPr="002C4AF6" w:rsidTr="00943A2C">
        <w:trPr>
          <w:trHeight w:hRule="exact" w:val="43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Наименование цели деятельности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C67E2C" w:rsidRPr="002C4AF6" w:rsidTr="00943A2C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</w:pP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7E2C" w:rsidRPr="002C4AF6" w:rsidTr="00943A2C">
        <w:trPr>
          <w:trHeight w:hRule="exact" w:val="45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2C4AF6" w:rsidRDefault="00C67E2C" w:rsidP="002C4AF6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E2C" w:rsidRPr="002C4AF6" w:rsidRDefault="00C67E2C" w:rsidP="002C4AF6">
      <w:pPr>
        <w:pStyle w:val="a7"/>
        <w:framePr w:w="9826" w:wrap="notBeside" w:vAnchor="text" w:hAnchor="text" w:xAlign="center" w:y="1"/>
        <w:shd w:val="clear" w:color="auto" w:fill="auto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Сведения об особенностях ведения бухгалтерского учета</w:t>
      </w:r>
    </w:p>
    <w:p w:rsidR="00C67E2C" w:rsidRPr="002C4AF6" w:rsidRDefault="00C67E2C" w:rsidP="002C4AF6">
      <w:pPr>
        <w:pStyle w:val="40"/>
        <w:framePr w:w="9826" w:wrap="notBeside" w:vAnchor="text" w:hAnchor="text" w:xAlign="center" w:y="1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Overlap w:val="never"/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1368"/>
        <w:gridCol w:w="3368"/>
        <w:gridCol w:w="2691"/>
      </w:tblGrid>
      <w:tr w:rsidR="00C67E2C" w:rsidRPr="002C4AF6" w:rsidTr="00943A2C">
        <w:trPr>
          <w:trHeight w:hRule="exact" w:val="882"/>
          <w:jc w:val="center"/>
        </w:trPr>
        <w:tc>
          <w:tcPr>
            <w:tcW w:w="2535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368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Код счета бухгалтерского учета</w:t>
            </w:r>
          </w:p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2691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Правовое обоснование</w:t>
            </w:r>
          </w:p>
        </w:tc>
      </w:tr>
      <w:tr w:rsidR="00C67E2C" w:rsidRPr="002C4AF6" w:rsidTr="00943A2C">
        <w:trPr>
          <w:trHeight w:hRule="exact" w:val="300"/>
          <w:jc w:val="center"/>
        </w:trPr>
        <w:tc>
          <w:tcPr>
            <w:tcW w:w="2535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FFFFFF"/>
          </w:tcPr>
          <w:p w:rsidR="00C67E2C" w:rsidRPr="002C4AF6" w:rsidRDefault="00C67E2C" w:rsidP="002C4AF6">
            <w:pPr>
              <w:pStyle w:val="11"/>
              <w:framePr w:w="982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E2C" w:rsidRPr="002C4AF6" w:rsidTr="00943A2C">
        <w:trPr>
          <w:trHeight w:hRule="exact" w:val="313"/>
          <w:jc w:val="center"/>
        </w:trPr>
        <w:tc>
          <w:tcPr>
            <w:tcW w:w="2535" w:type="dxa"/>
            <w:shd w:val="clear" w:color="auto" w:fill="FFFFFF"/>
          </w:tcPr>
          <w:p w:rsidR="00C67E2C" w:rsidRPr="002C4AF6" w:rsidRDefault="00C67E2C" w:rsidP="002C4AF6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FFFFF"/>
          </w:tcPr>
          <w:p w:rsidR="00C67E2C" w:rsidRPr="002C4AF6" w:rsidRDefault="00C67E2C" w:rsidP="002C4AF6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shd w:val="clear" w:color="auto" w:fill="FFFFFF"/>
          </w:tcPr>
          <w:p w:rsidR="00C67E2C" w:rsidRPr="002C4AF6" w:rsidRDefault="00C67E2C" w:rsidP="002C4AF6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shd w:val="clear" w:color="auto" w:fill="FFFFFF"/>
          </w:tcPr>
          <w:p w:rsidR="00C67E2C" w:rsidRPr="002C4AF6" w:rsidRDefault="00C67E2C" w:rsidP="002C4AF6">
            <w:pPr>
              <w:framePr w:w="982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2C4AF6" w:rsidRDefault="00C67E2C" w:rsidP="002C4AF6">
      <w:pPr>
        <w:contextualSpacing/>
        <w:rPr>
          <w:rFonts w:ascii="Times New Roman" w:hAnsi="Times New Roman" w:cs="Times New Roman"/>
        </w:rPr>
      </w:pPr>
    </w:p>
    <w:p w:rsidR="00C67E2C" w:rsidRPr="002C4AF6" w:rsidRDefault="00C67E2C" w:rsidP="002C4AF6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Сведения о результатах мероприятий внутреннего контроля</w:t>
      </w:r>
    </w:p>
    <w:p w:rsidR="00C67E2C" w:rsidRPr="002C4AF6" w:rsidRDefault="00C67E2C" w:rsidP="002C4AF6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1781"/>
        <w:gridCol w:w="1522"/>
        <w:gridCol w:w="5304"/>
      </w:tblGrid>
      <w:tr w:rsidR="00C67E2C" w:rsidRPr="002C4AF6" w:rsidTr="00943A2C">
        <w:trPr>
          <w:trHeight w:hRule="exact" w:val="56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Выявленные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ind w:left="1820"/>
              <w:contextualSpacing/>
              <w:jc w:val="left"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Меры по устранению выявленных нарушений</w:t>
            </w:r>
          </w:p>
        </w:tc>
      </w:tr>
      <w:tr w:rsidR="00C67E2C" w:rsidRPr="002C4AF6" w:rsidTr="00943A2C">
        <w:trPr>
          <w:trHeight w:hRule="exact" w:val="2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45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7E2C" w:rsidRPr="002C4AF6" w:rsidTr="00943A2C">
        <w:trPr>
          <w:trHeight w:hRule="exact" w:val="34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45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2C4AF6" w:rsidRDefault="00C67E2C" w:rsidP="002C4AF6">
      <w:pPr>
        <w:pStyle w:val="50"/>
        <w:shd w:val="clear" w:color="auto" w:fill="auto"/>
        <w:spacing w:before="0" w:after="0" w:line="240" w:lineRule="auto"/>
        <w:ind w:left="181"/>
        <w:contextualSpacing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C4AF6">
        <w:rPr>
          <w:rFonts w:ascii="Times New Roman" w:hAnsi="Times New Roman" w:cs="Times New Roman"/>
          <w:b w:val="0"/>
          <w:sz w:val="24"/>
          <w:szCs w:val="24"/>
        </w:rPr>
        <w:t>Таблица № 5</w:t>
      </w:r>
    </w:p>
    <w:p w:rsidR="00C67E2C" w:rsidRPr="002C4AF6" w:rsidRDefault="00C67E2C" w:rsidP="002C4AF6">
      <w:pPr>
        <w:contextualSpacing/>
        <w:rPr>
          <w:rFonts w:ascii="Times New Roman" w:hAnsi="Times New Roman" w:cs="Times New Roman"/>
        </w:rPr>
      </w:pPr>
    </w:p>
    <w:p w:rsidR="00C67E2C" w:rsidRPr="002C4AF6" w:rsidRDefault="00C67E2C" w:rsidP="002C4AF6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Сведения о проведении инвентаризаций</w:t>
      </w:r>
    </w:p>
    <w:p w:rsidR="00C67E2C" w:rsidRPr="002C4AF6" w:rsidRDefault="00C67E2C" w:rsidP="002C4AF6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258"/>
        <w:gridCol w:w="1094"/>
        <w:gridCol w:w="744"/>
        <w:gridCol w:w="1675"/>
        <w:gridCol w:w="1171"/>
        <w:gridCol w:w="2131"/>
      </w:tblGrid>
      <w:tr w:rsidR="00C67E2C" w:rsidRPr="002C4AF6" w:rsidTr="00943A2C">
        <w:trPr>
          <w:trHeight w:hRule="exact" w:val="451"/>
          <w:jc w:val="center"/>
        </w:trPr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Результат инвентаризации (расхождения)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600" w:hanging="300"/>
              <w:contextualSpacing/>
              <w:jc w:val="left"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Меры по устранению выявленных расхождений</w:t>
            </w:r>
          </w:p>
        </w:tc>
      </w:tr>
      <w:tr w:rsidR="00C67E2C" w:rsidRPr="002C4AF6" w:rsidTr="00943A2C">
        <w:trPr>
          <w:trHeight w:hRule="exact" w:val="355"/>
          <w:jc w:val="center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ind w:left="140"/>
              <w:contextualSpacing/>
              <w:jc w:val="left"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приказ о проведении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2C4AF6" w:rsidTr="00943A2C">
        <w:trPr>
          <w:trHeight w:hRule="exact" w:val="326"/>
          <w:jc w:val="center"/>
        </w:trPr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2C4AF6" w:rsidTr="00943A2C">
        <w:trPr>
          <w:trHeight w:hRule="exact" w:val="23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06" w:wrap="notBeside" w:vAnchor="text" w:hAnchor="text" w:xAlign="center" w:y="1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E2C" w:rsidRPr="002C4AF6" w:rsidTr="00943A2C">
        <w:trPr>
          <w:trHeight w:hRule="exact" w:val="235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E2C" w:rsidRPr="002C4AF6" w:rsidTr="00943A2C">
        <w:trPr>
          <w:trHeight w:hRule="exact" w:val="240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06" w:wrap="notBeside" w:vAnchor="text" w:hAnchor="text" w:xAlign="center" w:y="1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2C4AF6" w:rsidRDefault="00C67E2C" w:rsidP="002C4AF6">
      <w:pPr>
        <w:contextualSpacing/>
        <w:rPr>
          <w:rFonts w:ascii="Times New Roman" w:hAnsi="Times New Roman" w:cs="Times New Roman"/>
        </w:rPr>
      </w:pPr>
    </w:p>
    <w:p w:rsidR="00C67E2C" w:rsidRPr="002C4AF6" w:rsidRDefault="00C67E2C" w:rsidP="002C4AF6">
      <w:pPr>
        <w:pStyle w:val="50"/>
        <w:shd w:val="clear" w:color="auto" w:fill="auto"/>
        <w:spacing w:before="0" w:after="0" w:line="240" w:lineRule="auto"/>
        <w:ind w:left="18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Сведения о результатах внешних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1330"/>
        <w:gridCol w:w="1013"/>
        <w:gridCol w:w="1094"/>
        <w:gridCol w:w="3571"/>
      </w:tblGrid>
      <w:tr w:rsidR="00C67E2C" w:rsidRPr="002C4AF6" w:rsidTr="00943A2C">
        <w:trPr>
          <w:trHeight w:hRule="exact" w:val="5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Меры по результатам проверки</w:t>
            </w:r>
          </w:p>
        </w:tc>
      </w:tr>
      <w:tr w:rsidR="00C67E2C" w:rsidRPr="002C4AF6" w:rsidTr="00943A2C">
        <w:trPr>
          <w:trHeight w:hRule="exact" w:val="23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pStyle w:val="11"/>
              <w:framePr w:w="9840" w:wrap="notBeside" w:vAnchor="text" w:hAnchor="page" w:x="1096" w:y="383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2C4AF6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E2C" w:rsidRPr="002C4AF6" w:rsidTr="00943A2C">
        <w:trPr>
          <w:trHeight w:hRule="exact" w:val="54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E2C" w:rsidRPr="002C4AF6" w:rsidRDefault="00C67E2C" w:rsidP="002C4AF6">
            <w:pPr>
              <w:framePr w:w="9840" w:wrap="notBeside" w:vAnchor="text" w:hAnchor="page" w:x="1096" w:y="38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67E2C" w:rsidRPr="002C4AF6" w:rsidRDefault="00C67E2C" w:rsidP="002C4AF6">
      <w:pPr>
        <w:pStyle w:val="40"/>
        <w:shd w:val="clear" w:color="auto" w:fill="auto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AF6">
        <w:rPr>
          <w:rFonts w:ascii="Times New Roman" w:hAnsi="Times New Roman" w:cs="Times New Roman"/>
          <w:sz w:val="24"/>
          <w:szCs w:val="24"/>
        </w:rPr>
        <w:t>Таблица № 7</w:t>
      </w:r>
    </w:p>
    <w:p w:rsidR="00C67E2C" w:rsidRPr="002C4AF6" w:rsidRDefault="00C67E2C" w:rsidP="002C4AF6">
      <w:pPr>
        <w:contextualSpacing/>
        <w:rPr>
          <w:rFonts w:ascii="Times New Roman" w:hAnsi="Times New Roman" w:cs="Times New Roman"/>
        </w:rPr>
      </w:pPr>
    </w:p>
    <w:p w:rsidR="00C67E2C" w:rsidRPr="002C4AF6" w:rsidRDefault="00C67E2C" w:rsidP="002C4AF6">
      <w:pPr>
        <w:pStyle w:val="30"/>
        <w:shd w:val="clear" w:color="auto" w:fill="auto"/>
        <w:spacing w:line="240" w:lineRule="auto"/>
        <w:ind w:left="20" w:right="5380"/>
        <w:contextualSpacing/>
        <w:jc w:val="left"/>
        <w:rPr>
          <w:sz w:val="24"/>
          <w:szCs w:val="24"/>
        </w:rPr>
      </w:pPr>
    </w:p>
    <w:p w:rsidR="00C67E2C" w:rsidRPr="002C4AF6" w:rsidRDefault="00C67E2C" w:rsidP="002C4AF6"/>
    <w:sectPr w:rsidR="00C67E2C" w:rsidRPr="002C4AF6" w:rsidSect="0061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8" w:rsidRDefault="00EC3F28" w:rsidP="00641137">
      <w:r>
        <w:separator/>
      </w:r>
    </w:p>
  </w:endnote>
  <w:endnote w:type="continuationSeparator" w:id="0">
    <w:p w:rsidR="00EC3F28" w:rsidRDefault="00EC3F28" w:rsidP="0064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2B" w:rsidRDefault="00EC3F2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5pt;margin-top:782.5pt;width:3.85pt;height:6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0642B" w:rsidRDefault="00641137">
                <w:r>
                  <w:fldChar w:fldCharType="begin"/>
                </w:r>
                <w:r w:rsidR="00952C46">
                  <w:instrText xml:space="preserve"> PAGE \* MERGEFORMAT </w:instrText>
                </w:r>
                <w:r>
                  <w:fldChar w:fldCharType="separate"/>
                </w:r>
                <w:r w:rsidR="00454CF7" w:rsidRPr="00454CF7">
                  <w:rPr>
                    <w:rStyle w:val="a4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8" w:rsidRDefault="00EC3F28" w:rsidP="00641137">
      <w:r>
        <w:separator/>
      </w:r>
    </w:p>
  </w:footnote>
  <w:footnote w:type="continuationSeparator" w:id="0">
    <w:p w:rsidR="00EC3F28" w:rsidRDefault="00EC3F28" w:rsidP="0064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AFC"/>
    <w:multiLevelType w:val="multilevel"/>
    <w:tmpl w:val="C7208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50B42"/>
    <w:multiLevelType w:val="multilevel"/>
    <w:tmpl w:val="00227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9759AC"/>
    <w:multiLevelType w:val="multilevel"/>
    <w:tmpl w:val="E8EAF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E4808"/>
    <w:multiLevelType w:val="multilevel"/>
    <w:tmpl w:val="358805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8165F2"/>
    <w:multiLevelType w:val="multilevel"/>
    <w:tmpl w:val="A4027F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E2C"/>
    <w:rsid w:val="00251E83"/>
    <w:rsid w:val="002C4AF6"/>
    <w:rsid w:val="004162FB"/>
    <w:rsid w:val="00436D70"/>
    <w:rsid w:val="00454CF7"/>
    <w:rsid w:val="004F2D38"/>
    <w:rsid w:val="0054572A"/>
    <w:rsid w:val="005649C4"/>
    <w:rsid w:val="006110BB"/>
    <w:rsid w:val="00641137"/>
    <w:rsid w:val="006D7E74"/>
    <w:rsid w:val="007378E6"/>
    <w:rsid w:val="00870627"/>
    <w:rsid w:val="008C56C0"/>
    <w:rsid w:val="00952C46"/>
    <w:rsid w:val="00A83A8E"/>
    <w:rsid w:val="00BF0DEE"/>
    <w:rsid w:val="00BF4B53"/>
    <w:rsid w:val="00C67E2C"/>
    <w:rsid w:val="00DF782C"/>
    <w:rsid w:val="00E2399F"/>
    <w:rsid w:val="00EC3F28"/>
    <w:rsid w:val="00F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E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67E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67E2C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Колонтитул_"/>
    <w:basedOn w:val="a0"/>
    <w:rsid w:val="00C67E2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Колонтитул"/>
    <w:basedOn w:val="a3"/>
    <w:rsid w:val="00C67E2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sid w:val="00C67E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C67E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67E2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rial75pt">
    <w:name w:val="Основной текст + Arial;7;5 pt"/>
    <w:basedOn w:val="a5"/>
    <w:rsid w:val="00C67E2C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67E2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7E2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7E2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5"/>
    <w:rsid w:val="00C67E2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7">
    <w:name w:val="Подпись к таблице"/>
    <w:basedOn w:val="a"/>
    <w:link w:val="a6"/>
    <w:rsid w:val="00C67E2C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C67E2C"/>
    <w:pPr>
      <w:shd w:val="clear" w:color="auto" w:fill="FFFFFF"/>
      <w:spacing w:before="480" w:after="240" w:line="0" w:lineRule="atLeast"/>
    </w:pPr>
    <w:rPr>
      <w:rFonts w:ascii="Arial" w:eastAsia="Arial" w:hAnsi="Arial" w:cs="Arial"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C67E2C"/>
    <w:pPr>
      <w:shd w:val="clear" w:color="auto" w:fill="FFFFFF"/>
      <w:spacing w:before="480" w:after="60" w:line="0" w:lineRule="atLeas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Style9">
    <w:name w:val="Style9"/>
    <w:basedOn w:val="a"/>
    <w:rsid w:val="00436D70"/>
    <w:pPr>
      <w:autoSpaceDE w:val="0"/>
      <w:autoSpaceDN w:val="0"/>
      <w:adjustRightInd w:val="0"/>
      <w:spacing w:line="341" w:lineRule="exact"/>
      <w:ind w:firstLine="1862"/>
    </w:pPr>
    <w:rPr>
      <w:rFonts w:ascii="Times New Roman" w:eastAsia="Times New Roman" w:hAnsi="Times New Roman" w:cs="Times New Roman"/>
      <w:color w:val="auto"/>
    </w:rPr>
  </w:style>
  <w:style w:type="character" w:customStyle="1" w:styleId="FontStyle21">
    <w:name w:val="Font Style21"/>
    <w:rsid w:val="00436D70"/>
    <w:rPr>
      <w:rFonts w:ascii="Times New Roman" w:hAnsi="Times New Roman" w:cs="Times New Roman" w:hint="default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4C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CF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2641-8969-4A5B-A8A5-13EBCEF1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 г. Красногорска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Симановская М.Е.</dc:creator>
  <cp:keywords/>
  <dc:description/>
  <cp:lastModifiedBy>Завуч</cp:lastModifiedBy>
  <cp:revision>16</cp:revision>
  <cp:lastPrinted>2016-12-01T12:02:00Z</cp:lastPrinted>
  <dcterms:created xsi:type="dcterms:W3CDTF">2016-02-24T09:03:00Z</dcterms:created>
  <dcterms:modified xsi:type="dcterms:W3CDTF">2016-12-12T08:38:00Z</dcterms:modified>
</cp:coreProperties>
</file>